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151A94" w:rsidRDefault="00151A94" w:rsidP="00151A9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1A94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151A94" w:rsidRPr="00151A94" w:rsidRDefault="00151A94" w:rsidP="00151A9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1A94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151A94" w:rsidRPr="00151A94" w:rsidRDefault="00151A94" w:rsidP="00151A9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1A94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151A94" w:rsidRPr="00151A94" w:rsidRDefault="00151A94" w:rsidP="00151A9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1A9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51A94" w:rsidRPr="00151A94" w:rsidRDefault="00151A94" w:rsidP="00151A9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1A94">
        <w:rPr>
          <w:rFonts w:ascii="Times New Roman" w:hAnsi="Times New Roman" w:cs="Times New Roman"/>
          <w:b w:val="0"/>
          <w:sz w:val="28"/>
          <w:szCs w:val="28"/>
        </w:rPr>
        <w:t>25.03.2024 № 1497</w:t>
      </w: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bookmarkStart w:id="0" w:name="_GoBack"/>
      <w:bookmarkEnd w:id="0"/>
    </w:p>
    <w:p w:rsidR="00F467FD" w:rsidRDefault="00F467FD" w:rsidP="00813A3C">
      <w:pPr>
        <w:pStyle w:val="ConsPlusTitle"/>
        <w:widowControl/>
        <w:suppressAutoHyphens/>
        <w:jc w:val="right"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Default="00F467FD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C1980" w:rsidRDefault="008C1980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1A3" w:rsidRDefault="00D371A3" w:rsidP="00AD3C6A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BDB" w:rsidRDefault="00526BDB" w:rsidP="00856815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</w:t>
      </w:r>
      <w:r w:rsidRPr="00791AD9">
        <w:rPr>
          <w:sz w:val="28"/>
          <w:szCs w:val="28"/>
        </w:rPr>
        <w:lastRenderedPageBreak/>
        <w:t>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16</w:t>
      </w:r>
      <w:r w:rsidR="00030BF5">
        <w:rPr>
          <w:sz w:val="28"/>
          <w:szCs w:val="28"/>
        </w:rPr>
        <w:t>7</w:t>
      </w:r>
      <w:r w:rsidRPr="00B06981">
        <w:rPr>
          <w:sz w:val="28"/>
          <w:szCs w:val="28"/>
        </w:rPr>
        <w:t xml:space="preserve"> общей площадью </w:t>
      </w:r>
      <w:r w:rsidR="00361EA3">
        <w:rPr>
          <w:sz w:val="28"/>
          <w:szCs w:val="28"/>
        </w:rPr>
        <w:t>13,2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941</w:t>
      </w:r>
      <w:r w:rsidR="00030BF5">
        <w:rPr>
          <w:sz w:val="28"/>
          <w:szCs w:val="28"/>
        </w:rPr>
        <w:t>3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361EA3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 xml:space="preserve">Установить начальную цену продажи – </w:t>
      </w:r>
      <w:r w:rsidR="00361EA3">
        <w:rPr>
          <w:sz w:val="28"/>
          <w:szCs w:val="28"/>
        </w:rPr>
        <w:t>425 568</w:t>
      </w:r>
      <w:r>
        <w:rPr>
          <w:sz w:val="28"/>
          <w:szCs w:val="28"/>
        </w:rPr>
        <w:t>,00</w:t>
      </w:r>
      <w:r w:rsidRPr="004E4C7E">
        <w:rPr>
          <w:sz w:val="28"/>
          <w:szCs w:val="28"/>
        </w:rPr>
        <w:t xml:space="preserve"> (</w:t>
      </w:r>
      <w:r w:rsidR="00361EA3">
        <w:rPr>
          <w:sz w:val="28"/>
          <w:szCs w:val="28"/>
        </w:rPr>
        <w:t>четыреста двадцать пять тысяч пятьсот шестьдесят восемь)</w:t>
      </w:r>
      <w:r w:rsidRPr="004E4C7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 w:rsidR="00CC3CD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361EA3" w:rsidRPr="00515613">
        <w:rPr>
          <w:sz w:val="28"/>
          <w:szCs w:val="28"/>
        </w:rPr>
        <w:t>НД-24-02021/</w:t>
      </w:r>
      <w:r w:rsidR="00515613">
        <w:rPr>
          <w:sz w:val="28"/>
          <w:szCs w:val="28"/>
        </w:rPr>
        <w:t>2</w:t>
      </w:r>
      <w:r w:rsidR="00CC3CDF">
        <w:rPr>
          <w:sz w:val="28"/>
          <w:szCs w:val="28"/>
        </w:rPr>
        <w:t xml:space="preserve">                      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361EA3">
        <w:rPr>
          <w:sz w:val="28"/>
          <w:szCs w:val="28"/>
        </w:rPr>
        <w:t>02.02.2024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361EA3">
        <w:rPr>
          <w:sz w:val="28"/>
          <w:szCs w:val="28"/>
        </w:rPr>
        <w:t>21 278,40</w:t>
      </w:r>
      <w:r w:rsidRPr="004E4C7E">
        <w:rPr>
          <w:sz w:val="28"/>
          <w:szCs w:val="28"/>
        </w:rPr>
        <w:t xml:space="preserve"> (</w:t>
      </w:r>
      <w:r w:rsidR="00361EA3">
        <w:rPr>
          <w:sz w:val="28"/>
          <w:szCs w:val="28"/>
        </w:rPr>
        <w:t>двадцать одна тысяча двести семьдесят восемь</w:t>
      </w:r>
      <w:r w:rsidRPr="00791AD9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361EA3">
        <w:rPr>
          <w:sz w:val="28"/>
          <w:szCs w:val="28"/>
        </w:rPr>
        <w:t>4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361EA3">
        <w:rPr>
          <w:sz w:val="28"/>
          <w:szCs w:val="28"/>
        </w:rPr>
        <w:t>42 556,8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(</w:t>
      </w:r>
      <w:r w:rsidR="00361EA3">
        <w:rPr>
          <w:sz w:val="28"/>
          <w:szCs w:val="28"/>
        </w:rPr>
        <w:t>сорок две тысячи пятьсот пятьдесят шесть</w:t>
      </w:r>
      <w:r w:rsidRPr="00791AD9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</w:t>
      </w:r>
      <w:r w:rsidR="00361EA3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(покупателем) и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размещению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91AD9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Pr="00791AD9">
        <w:rPr>
          <w:sz w:val="28"/>
          <w:szCs w:val="28"/>
        </w:rPr>
        <w:t>органов местного самоуправ</w:t>
      </w:r>
      <w:r w:rsidR="00856815">
        <w:rPr>
          <w:sz w:val="28"/>
          <w:szCs w:val="28"/>
        </w:rPr>
        <w:t>ления городского округа Мытищи.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  <w:r w:rsidRPr="00791AD9">
        <w:rPr>
          <w:sz w:val="28"/>
          <w:szCs w:val="28"/>
        </w:rPr>
        <w:t xml:space="preserve">Глава городского округа Мытищи                                        </w:t>
      </w:r>
      <w:r w:rsidR="00856815"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Ю.О. Купецкая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7E9" w:rsidRPr="0050058E" w:rsidRDefault="00A577E9" w:rsidP="0050058E">
      <w:r>
        <w:separator/>
      </w:r>
    </w:p>
  </w:endnote>
  <w:endnote w:type="continuationSeparator" w:id="0">
    <w:p w:rsidR="00A577E9" w:rsidRPr="0050058E" w:rsidRDefault="00A577E9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7E9" w:rsidRPr="0050058E" w:rsidRDefault="00A577E9" w:rsidP="0050058E">
      <w:r>
        <w:separator/>
      </w:r>
    </w:p>
  </w:footnote>
  <w:footnote w:type="continuationSeparator" w:id="0">
    <w:p w:rsidR="00A577E9" w:rsidRPr="0050058E" w:rsidRDefault="00A577E9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1A94"/>
    <w:rsid w:val="001525E3"/>
    <w:rsid w:val="00155D8E"/>
    <w:rsid w:val="0015636D"/>
    <w:rsid w:val="00157950"/>
    <w:rsid w:val="00163BE6"/>
    <w:rsid w:val="00171304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6332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A0301"/>
    <w:rsid w:val="002A52B4"/>
    <w:rsid w:val="002C3255"/>
    <w:rsid w:val="002D3BC5"/>
    <w:rsid w:val="002E49B9"/>
    <w:rsid w:val="002F2383"/>
    <w:rsid w:val="002F7CF3"/>
    <w:rsid w:val="00306241"/>
    <w:rsid w:val="00321F8C"/>
    <w:rsid w:val="00334683"/>
    <w:rsid w:val="0034566E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5945"/>
    <w:rsid w:val="004F6DE8"/>
    <w:rsid w:val="0050058E"/>
    <w:rsid w:val="00501860"/>
    <w:rsid w:val="00502B3C"/>
    <w:rsid w:val="00513E5A"/>
    <w:rsid w:val="00514F05"/>
    <w:rsid w:val="00515613"/>
    <w:rsid w:val="00526BDB"/>
    <w:rsid w:val="00531858"/>
    <w:rsid w:val="00541474"/>
    <w:rsid w:val="00547630"/>
    <w:rsid w:val="0055093F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B2C25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740C"/>
    <w:rsid w:val="007A163E"/>
    <w:rsid w:val="007B7FDD"/>
    <w:rsid w:val="007C0C76"/>
    <w:rsid w:val="007C6CF6"/>
    <w:rsid w:val="007F6387"/>
    <w:rsid w:val="00804EED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C1980"/>
    <w:rsid w:val="008D0AC9"/>
    <w:rsid w:val="008D4DDF"/>
    <w:rsid w:val="008F3316"/>
    <w:rsid w:val="008F3B5F"/>
    <w:rsid w:val="00900736"/>
    <w:rsid w:val="00903665"/>
    <w:rsid w:val="00910A15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30FC6"/>
    <w:rsid w:val="00A31590"/>
    <w:rsid w:val="00A41DA4"/>
    <w:rsid w:val="00A42F7E"/>
    <w:rsid w:val="00A53F36"/>
    <w:rsid w:val="00A54F2E"/>
    <w:rsid w:val="00A577E9"/>
    <w:rsid w:val="00A70F89"/>
    <w:rsid w:val="00A7608D"/>
    <w:rsid w:val="00A7669C"/>
    <w:rsid w:val="00A80E90"/>
    <w:rsid w:val="00A8448F"/>
    <w:rsid w:val="00A92B22"/>
    <w:rsid w:val="00AB02A0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C3CDF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77FA"/>
    <w:rsid w:val="00D20B74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1212D"/>
    <w:rsid w:val="00E12273"/>
    <w:rsid w:val="00E14F83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4BF9"/>
    <w:rsid w:val="00F467FD"/>
    <w:rsid w:val="00F469E4"/>
    <w:rsid w:val="00F52259"/>
    <w:rsid w:val="00F542B3"/>
    <w:rsid w:val="00F60AE5"/>
    <w:rsid w:val="00F616BA"/>
    <w:rsid w:val="00F64B15"/>
    <w:rsid w:val="00F704C4"/>
    <w:rsid w:val="00F8252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315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71D8-E4C9-4069-A0DC-5A7E3CAE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Шалимова Елена Валентиновна (общий отдел ММР)</cp:lastModifiedBy>
  <cp:revision>5</cp:revision>
  <cp:lastPrinted>2024-01-25T14:53:00Z</cp:lastPrinted>
  <dcterms:created xsi:type="dcterms:W3CDTF">2024-02-28T08:02:00Z</dcterms:created>
  <dcterms:modified xsi:type="dcterms:W3CDTF">2024-03-26T08:58:00Z</dcterms:modified>
</cp:coreProperties>
</file>